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F5" w:rsidRDefault="007B119A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64EF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C64EF5" w:rsidRPr="00C64EF5">
        <w:rPr>
          <w:rFonts w:ascii="Times New Roman" w:hAnsi="Times New Roman" w:cs="Times New Roman"/>
          <w:b/>
          <w:bCs/>
          <w:caps/>
          <w:sz w:val="24"/>
          <w:szCs w:val="24"/>
        </w:rPr>
        <w:t>Департамент внутренней и кадровой политики</w:t>
      </w:r>
      <w:r w:rsidRPr="00C64E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</w:t>
      </w:r>
      <w:r w:rsidR="00C64E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бЕЛГОРОДСКОЙ </w:t>
      </w:r>
      <w:r w:rsidR="00C64EF5" w:rsidRPr="00C64EF5">
        <w:rPr>
          <w:rFonts w:ascii="Times New Roman" w:hAnsi="Times New Roman" w:cs="Times New Roman"/>
          <w:b/>
          <w:bCs/>
          <w:caps/>
          <w:sz w:val="24"/>
          <w:szCs w:val="24"/>
        </w:rPr>
        <w:t>ОБЛАСТИ</w:t>
      </w:r>
      <w:r w:rsidRPr="00C64E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</w:t>
      </w: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</w:t>
      </w:r>
      <w:r w:rsidR="00C64E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оБЛАСТНОЕ ГОСУДАРСТВЕННОЕ АВТОНОМНОЕ ПРОФЕССИОНАЛЬНОЕ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</w:t>
      </w:r>
    </w:p>
    <w:p w:rsidR="00000000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</w:t>
      </w:r>
      <w:r w:rsidR="00C64EF5">
        <w:rPr>
          <w:rFonts w:ascii="Times New Roman" w:hAnsi="Times New Roman" w:cs="Times New Roman"/>
          <w:b/>
          <w:bCs/>
          <w:caps/>
          <w:sz w:val="24"/>
          <w:szCs w:val="24"/>
        </w:rPr>
        <w:t>ОБРАЗОВАТЕЛЬНОЕ УЧРЕЖДЕНИЕ</w:t>
      </w:r>
      <w:r w:rsidR="007B119A" w:rsidRPr="00C64E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</w:t>
      </w: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«аЛЕКСЕЕВСКИЙ АГРОТЕХНИЧЕСКИЙ ТЕХНИКУМ»</w:t>
      </w: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ED3AFB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   ПРОГРАММА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ПРОФЕССИОНАЛЬНОЙ ПОДГОТОВКИ  </w:t>
      </w: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                    ОБУЧАЮЩИХСЯ 10-11 КЛАССОВ </w:t>
      </w: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     ОБЩЕОБРАЗОВАТЕЛЬНЫХ ОРГАНИЗАЦИЙ </w:t>
      </w: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                   ПО ПРОФЕССИИ «16909 ПОРТНОЙ»</w:t>
      </w: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ED3AFB" w:rsidRPr="00ED3AFB" w:rsidRDefault="00ED3AFB" w:rsidP="00C64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                                                                                   АЛЕКСЕЕВКА 2019</w:t>
      </w:r>
    </w:p>
    <w:p w:rsidR="00000000" w:rsidRPr="00ED3AFB" w:rsidRDefault="007B119A" w:rsidP="00C64EF5">
      <w:pPr>
        <w:pStyle w:val="af1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D3AFB">
        <w:rPr>
          <w:rFonts w:ascii="Times New Roman" w:hAnsi="Times New Roman" w:cs="Times New Roman"/>
          <w:sz w:val="36"/>
          <w:szCs w:val="36"/>
        </w:rPr>
        <w:t> </w:t>
      </w:r>
    </w:p>
    <w:p w:rsidR="00000000" w:rsidRDefault="007B119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000000" w:rsidRDefault="007B11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000000" w:rsidRDefault="007B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799"/>
        <w:gridCol w:w="800"/>
      </w:tblGrid>
      <w:tr w:rsidR="00000000" w:rsidTr="00ED3AFB">
        <w:trPr>
          <w:trHeight w:val="931"/>
        </w:trPr>
        <w:tc>
          <w:tcPr>
            <w:tcW w:w="9799" w:type="dxa"/>
            <w:shd w:val="clear" w:color="auto" w:fill="auto"/>
          </w:tcPr>
          <w:p w:rsidR="00000000" w:rsidRDefault="007B119A">
            <w:pPr>
              <w:pStyle w:val="1"/>
              <w:snapToGrid w:val="0"/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00000" w:rsidRDefault="007B119A">
            <w:pPr>
              <w:pStyle w:val="1"/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РАБОЧЕЙ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000000" w:rsidRDefault="007B119A">
            <w:pPr>
              <w:snapToGrid w:val="0"/>
              <w:jc w:val="center"/>
            </w:pPr>
          </w:p>
        </w:tc>
      </w:tr>
      <w:tr w:rsidR="00000000" w:rsidTr="00ED3AFB">
        <w:trPr>
          <w:trHeight w:val="720"/>
        </w:trPr>
        <w:tc>
          <w:tcPr>
            <w:tcW w:w="9799" w:type="dxa"/>
            <w:shd w:val="clear" w:color="auto" w:fill="auto"/>
          </w:tcPr>
          <w:p w:rsidR="00000000" w:rsidRDefault="007B119A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0000" w:rsidTr="00ED3AFB">
        <w:trPr>
          <w:trHeight w:val="594"/>
        </w:trPr>
        <w:tc>
          <w:tcPr>
            <w:tcW w:w="9799" w:type="dxa"/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 СТРУКТУРА И  СОДЕРЖАНИЕ ПРОФЕСИОНАЛЬНОГО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0000" w:rsidTr="00ED3AFB">
        <w:trPr>
          <w:trHeight w:val="692"/>
        </w:trPr>
        <w:tc>
          <w:tcPr>
            <w:tcW w:w="9799" w:type="dxa"/>
            <w:shd w:val="clear" w:color="auto" w:fill="auto"/>
          </w:tcPr>
          <w:p w:rsidR="00000000" w:rsidRDefault="007B119A">
            <w:pPr>
              <w:pStyle w:val="1"/>
              <w:snapToGrid w:val="0"/>
              <w:spacing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 усло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0000" w:rsidTr="00ED3AFB">
        <w:trPr>
          <w:trHeight w:val="692"/>
        </w:trPr>
        <w:tc>
          <w:tcPr>
            <w:tcW w:w="9799" w:type="dxa"/>
            <w:shd w:val="clear" w:color="auto" w:fill="auto"/>
          </w:tcPr>
          <w:p w:rsidR="00000000" w:rsidRDefault="007B119A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5. Контроль и оценка результатов освоения профессионального модуля  (вида профессиональной 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0000" w:rsidRDefault="007B119A">
      <w:pPr>
        <w:sectPr w:rsidR="00000000" w:rsidSect="00C64EF5">
          <w:pgSz w:w="11906" w:h="16838"/>
          <w:pgMar w:top="709" w:right="282" w:bottom="1134" w:left="709" w:header="720" w:footer="720" w:gutter="0"/>
          <w:cols w:space="720"/>
          <w:docGrid w:linePitch="360"/>
        </w:sectPr>
      </w:pPr>
    </w:p>
    <w:p w:rsidR="00000000" w:rsidRDefault="007B11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паспорт рабочей ПРОГРАММЫ ПРОФЕССИОНАЛЬНОГО МОДУЛЯ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изделий по индивидуальным заказам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 Область применения программы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рабочей основной профессиональной образовательной программы в соответствии с ФГОС профессии «Портной»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(ВПД):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 изделий по индивидуальным заказам.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4.1. Выполнять поэтапную обработку швейного изделия на машинах или вручную с разделением труда или индивидуально.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 4.2. Подкраивать отделочные детали </w:t>
      </w:r>
      <w:r>
        <w:rPr>
          <w:rFonts w:ascii="Times New Roman" w:hAnsi="Times New Roman" w:cs="Times New Roman"/>
          <w:sz w:val="28"/>
          <w:szCs w:val="28"/>
        </w:rPr>
        <w:t>и детали подкладки.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4.3. Формировать объемную форму полуфабриката, изделия с использованием оборудования для влажно-тепловой обработки.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4.4. Обслуживать швейное оборудование и оборудование для влажно-тепловой обработки.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4.5. Соблюдать правила безо</w:t>
      </w:r>
      <w:r>
        <w:rPr>
          <w:rFonts w:ascii="Times New Roman" w:hAnsi="Times New Roman" w:cs="Times New Roman"/>
          <w:sz w:val="28"/>
          <w:szCs w:val="28"/>
        </w:rPr>
        <w:t>пасного труда.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программа профессионального модуля может быть использована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повышении квалификации и профессиональной подготовке по профессии  Закройщик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 (полное) общее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опыта работы.</w:t>
      </w:r>
    </w:p>
    <w:p w:rsidR="00000000" w:rsidRDefault="007B119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Цели и задачи модуля – тре</w:t>
      </w:r>
      <w:r>
        <w:rPr>
          <w:rFonts w:ascii="Times New Roman" w:hAnsi="Times New Roman" w:cs="Times New Roman"/>
          <w:b/>
          <w:bCs/>
          <w:sz w:val="28"/>
          <w:szCs w:val="28"/>
        </w:rPr>
        <w:t>бования к результатам освоения модуля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00000" w:rsidRDefault="007B119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пошива изделий п</w:t>
      </w:r>
      <w:r>
        <w:rPr>
          <w:rFonts w:ascii="Times New Roman" w:hAnsi="Times New Roman" w:cs="Times New Roman"/>
          <w:sz w:val="28"/>
          <w:szCs w:val="28"/>
        </w:rPr>
        <w:t>о индивидуальным заказам, моделей одежды и образцов ассортиментных групп из различных материалов;</w:t>
      </w:r>
    </w:p>
    <w:p w:rsidR="00000000" w:rsidRDefault="007B119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зарисовку моделей изделий ассортиментных групп;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описание внешнего вида текстильных изделий;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технологическую обработку из</w:t>
      </w:r>
      <w:r>
        <w:rPr>
          <w:rFonts w:ascii="Times New Roman" w:hAnsi="Times New Roman" w:cs="Times New Roman"/>
          <w:sz w:val="28"/>
          <w:szCs w:val="28"/>
        </w:rPr>
        <w:t>делия с учетом требований к качеству;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обслуживать технологическое оборудование для изготовления текстильных изделий;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и устранять дефекты обработки текстильных изделий;</w:t>
      </w:r>
    </w:p>
    <w:p w:rsidR="00000000" w:rsidRDefault="007B119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 графических рисунков;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условия выполнения ручных, маш</w:t>
      </w:r>
      <w:r>
        <w:rPr>
          <w:rFonts w:ascii="Times New Roman" w:hAnsi="Times New Roman" w:cs="Times New Roman"/>
          <w:sz w:val="28"/>
          <w:szCs w:val="28"/>
        </w:rPr>
        <w:t>инных и утюжильных работ;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ассортиментные группы швейных изделии; 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потребительские требования к одежде;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и назначение технологического оборудования для изготовления изделий, правила его эксплуатации;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пошива текстильных изделий;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ебования к качеству текстильных изделий</w:t>
      </w:r>
    </w:p>
    <w:p w:rsidR="00000000" w:rsidRDefault="007B119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1.3.Количество часов на освоение программы профессионального модуля: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404 часа, в том числе: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389 </w:t>
      </w:r>
      <w:r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</w:t>
      </w:r>
      <w:r>
        <w:rPr>
          <w:rFonts w:ascii="Times New Roman" w:hAnsi="Times New Roman" w:cs="Times New Roman"/>
          <w:sz w:val="28"/>
          <w:szCs w:val="28"/>
        </w:rPr>
        <w:t xml:space="preserve">ся – </w:t>
      </w:r>
      <w:r>
        <w:rPr>
          <w:rFonts w:ascii="Times New Roman" w:hAnsi="Times New Roman" w:cs="Times New Roman"/>
          <w:sz w:val="28"/>
          <w:szCs w:val="28"/>
          <w:u w:val="single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129 </w:t>
      </w:r>
      <w:r>
        <w:rPr>
          <w:rFonts w:ascii="Times New Roman" w:hAnsi="Times New Roman" w:cs="Times New Roman"/>
          <w:sz w:val="28"/>
          <w:szCs w:val="28"/>
        </w:rPr>
        <w:t>часов;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– 144 часа.</w:t>
      </w:r>
    </w:p>
    <w:p w:rsidR="00000000" w:rsidRDefault="007B119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</w:t>
      </w:r>
      <w:r>
        <w:rPr>
          <w:rFonts w:ascii="Times New Roman" w:hAnsi="Times New Roman" w:cs="Times New Roman"/>
          <w:sz w:val="28"/>
          <w:szCs w:val="28"/>
        </w:rPr>
        <w:t>еятельности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Пошив изделий по индивидуальным заказам,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0" w:type="auto"/>
        <w:tblInd w:w="-55" w:type="dxa"/>
        <w:tblLayout w:type="fixed"/>
        <w:tblLook w:val="0000"/>
      </w:tblPr>
      <w:tblGrid>
        <w:gridCol w:w="1652"/>
        <w:gridCol w:w="7878"/>
      </w:tblGrid>
      <w:tr w:rsidR="00000000">
        <w:trPr>
          <w:trHeight w:val="651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000000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 4.1.  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поэтапную обработку швейного изделия на машинах или вручную с разделением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индивидуально.</w:t>
            </w:r>
          </w:p>
        </w:tc>
      </w:tr>
      <w:tr w:rsidR="00000000">
        <w:tc>
          <w:tcPr>
            <w:tcW w:w="1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4.2.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Подкраивать отделочные детали и детали подкладки.</w:t>
            </w:r>
          </w:p>
        </w:tc>
      </w:tr>
      <w:tr w:rsidR="00000000">
        <w:tc>
          <w:tcPr>
            <w:tcW w:w="1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4.3. 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объемную форму полуфабриката, изделия с использованием оборудования для влажно-тепловой обработки.</w:t>
            </w:r>
          </w:p>
        </w:tc>
      </w:tr>
      <w:tr w:rsidR="00000000">
        <w:tc>
          <w:tcPr>
            <w:tcW w:w="1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4.4. 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Обслуживать швейное оборудование и оборудован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для влажно-тепловой обработки.</w:t>
            </w:r>
          </w:p>
        </w:tc>
      </w:tr>
      <w:tr w:rsidR="00000000">
        <w:tc>
          <w:tcPr>
            <w:tcW w:w="1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4.5. 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правила безопасного труда.</w:t>
            </w:r>
          </w:p>
        </w:tc>
      </w:tr>
      <w:tr w:rsidR="00000000">
        <w:trPr>
          <w:trHeight w:val="579"/>
        </w:trPr>
        <w:tc>
          <w:tcPr>
            <w:tcW w:w="1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1. 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00000">
        <w:trPr>
          <w:trHeight w:val="555"/>
        </w:trPr>
        <w:tc>
          <w:tcPr>
            <w:tcW w:w="1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2. 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исходя из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способов ее достижения, определенных руководителем.</w:t>
            </w:r>
          </w:p>
        </w:tc>
      </w:tr>
      <w:tr w:rsidR="00000000">
        <w:trPr>
          <w:trHeight w:val="840"/>
        </w:trPr>
        <w:tc>
          <w:tcPr>
            <w:tcW w:w="1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3. 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00000">
        <w:tc>
          <w:tcPr>
            <w:tcW w:w="1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4. 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информации, необходимой для эффективного выполнения профессиональных задач.</w:t>
            </w:r>
          </w:p>
        </w:tc>
      </w:tr>
      <w:tr w:rsidR="00000000">
        <w:trPr>
          <w:trHeight w:val="673"/>
        </w:trPr>
        <w:tc>
          <w:tcPr>
            <w:tcW w:w="1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5. 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00000">
        <w:trPr>
          <w:trHeight w:val="673"/>
        </w:trPr>
        <w:tc>
          <w:tcPr>
            <w:tcW w:w="1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6. 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нтами.</w:t>
            </w:r>
          </w:p>
        </w:tc>
      </w:tr>
      <w:tr w:rsidR="00000000">
        <w:trPr>
          <w:trHeight w:val="673"/>
        </w:trPr>
        <w:tc>
          <w:tcPr>
            <w:tcW w:w="1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7. 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00000" w:rsidRDefault="007B119A">
      <w:pPr>
        <w:sectPr w:rsidR="00000000">
          <w:pgSz w:w="11906" w:h="16838"/>
          <w:pgMar w:top="1134" w:right="851" w:bottom="992" w:left="1418" w:header="720" w:footer="720" w:gutter="0"/>
          <w:cols w:space="720"/>
          <w:docGrid w:linePitch="360"/>
        </w:sectPr>
      </w:pPr>
    </w:p>
    <w:p w:rsidR="00000000" w:rsidRDefault="007B119A">
      <w:pPr>
        <w:pStyle w:val="af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 xml:space="preserve">  </w:t>
      </w:r>
      <w:r>
        <w:rPr>
          <w:rFonts w:ascii="Times New Roman" w:hAnsi="Times New Roman" w:cs="Times New Roman"/>
          <w:b/>
          <w:bCs/>
          <w:caps/>
        </w:rPr>
        <w:t>УЧЕБНЫЙ ПЛАН</w:t>
      </w:r>
    </w:p>
    <w:p w:rsidR="00000000" w:rsidRDefault="007B119A">
      <w:pPr>
        <w:pStyle w:val="af1"/>
        <w:spacing w:line="232" w:lineRule="auto"/>
        <w:ind w:left="3200"/>
      </w:pPr>
      <w:r>
        <w:t xml:space="preserve">                      </w:t>
      </w:r>
      <w:r>
        <w:t>по профессии профессионального образования</w:t>
      </w:r>
    </w:p>
    <w:p w:rsidR="00000000" w:rsidRDefault="007B119A">
      <w:pPr>
        <w:pStyle w:val="af1"/>
        <w:spacing w:line="232" w:lineRule="auto"/>
        <w:ind w:left="3200"/>
        <w:rPr>
          <w:b/>
        </w:rPr>
      </w:pPr>
      <w:r>
        <w:t xml:space="preserve">                                                   </w:t>
      </w:r>
      <w:r>
        <w:t xml:space="preserve">     </w:t>
      </w:r>
      <w:r w:rsidR="00ED3AFB">
        <w:t xml:space="preserve"> </w:t>
      </w:r>
      <w:r>
        <w:t xml:space="preserve">  </w:t>
      </w:r>
      <w:r>
        <w:rPr>
          <w:b/>
        </w:rPr>
        <w:t>16909 «Портной»</w:t>
      </w:r>
    </w:p>
    <w:p w:rsidR="00000000" w:rsidRDefault="007B119A">
      <w:pPr>
        <w:pStyle w:val="af1"/>
        <w:spacing w:line="232" w:lineRule="auto"/>
        <w:ind w:left="1360"/>
        <w:jc w:val="center"/>
      </w:pPr>
      <w:r>
        <w:t>основная профессиональная образовательная программа</w:t>
      </w:r>
    </w:p>
    <w:p w:rsidR="00000000" w:rsidRDefault="007B119A">
      <w:pPr>
        <w:pStyle w:val="af1"/>
        <w:ind w:left="2890"/>
        <w:rPr>
          <w:b/>
        </w:rPr>
      </w:pPr>
      <w:r>
        <w:t xml:space="preserve">                                   </w:t>
      </w:r>
      <w:r>
        <w:t xml:space="preserve">Квалификация: </w:t>
      </w:r>
      <w:r>
        <w:rPr>
          <w:b/>
        </w:rPr>
        <w:t>«Портной</w:t>
      </w:r>
      <w:r>
        <w:rPr>
          <w:b/>
        </w:rPr>
        <w:t>»</w:t>
      </w:r>
    </w:p>
    <w:p w:rsidR="00000000" w:rsidRDefault="007B119A" w:rsidP="00ED3AFB">
      <w:pPr>
        <w:pStyle w:val="af1"/>
      </w:pPr>
      <w:r>
        <w:t>Форма обучения – очная</w:t>
      </w:r>
    </w:p>
    <w:p w:rsidR="00000000" w:rsidRDefault="00ED3AFB">
      <w:pPr>
        <w:pStyle w:val="af1"/>
        <w:jc w:val="center"/>
      </w:pPr>
      <w:r>
        <w:t>Нормативный срок обучения– 2 учебных года</w:t>
      </w:r>
      <w:r w:rsidR="007B119A">
        <w:t xml:space="preserve"> </w:t>
      </w:r>
    </w:p>
    <w:p w:rsidR="00000000" w:rsidRDefault="007B119A">
      <w:pPr>
        <w:pStyle w:val="2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</w:p>
    <w:tbl>
      <w:tblPr>
        <w:tblW w:w="0" w:type="auto"/>
        <w:tblInd w:w="-27" w:type="dxa"/>
        <w:tblLayout w:type="fixed"/>
        <w:tblLook w:val="0000"/>
      </w:tblPr>
      <w:tblGrid>
        <w:gridCol w:w="2053"/>
        <w:gridCol w:w="3634"/>
        <w:gridCol w:w="1726"/>
        <w:gridCol w:w="928"/>
        <w:gridCol w:w="1702"/>
        <w:gridCol w:w="1887"/>
        <w:gridCol w:w="3291"/>
      </w:tblGrid>
      <w:tr w:rsidR="00000000">
        <w:trPr>
          <w:cantSplit/>
          <w:trHeight w:val="435"/>
        </w:trPr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профессиональных компетенций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</w:t>
            </w:r>
            <w:r>
              <w:rPr>
                <w:rFonts w:ascii="Times New Roman" w:hAnsi="Times New Roman" w:cs="Times New Roman"/>
                <w:b/>
                <w:bCs/>
              </w:rPr>
              <w:t>ания разделов профессионального модуля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footnoteReference w:customMarkFollows="1" w:id="2"/>
              <w:t>*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  <w:p w:rsidR="00000000" w:rsidRDefault="007B119A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af7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Практика </w:t>
            </w:r>
          </w:p>
        </w:tc>
      </w:tr>
      <w:tr w:rsidR="00000000">
        <w:trPr>
          <w:cantSplit/>
          <w:trHeight w:val="435"/>
        </w:trPr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af7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 обучающегося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af7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 обуча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ющегося, </w:t>
            </w:r>
          </w:p>
          <w:p w:rsidR="00000000" w:rsidRDefault="007B119A">
            <w:pPr>
              <w:pStyle w:val="af7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Учебная,</w:t>
            </w:r>
          </w:p>
          <w:p w:rsidR="00000000" w:rsidRDefault="007B119A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</w:tr>
      <w:tr w:rsidR="00000000">
        <w:trPr>
          <w:cantSplit/>
          <w:trHeight w:val="390"/>
        </w:trPr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af7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Всего,</w:t>
            </w:r>
          </w:p>
          <w:p w:rsidR="00000000" w:rsidRDefault="007B119A">
            <w:pPr>
              <w:pStyle w:val="af7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af7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т.ч. лабораторные работы и практические занятия,</w:t>
            </w:r>
          </w:p>
          <w:p w:rsidR="00000000" w:rsidRDefault="007B119A">
            <w:pPr>
              <w:pStyle w:val="af7"/>
              <w:widowControl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af7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af7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af7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af7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af7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0000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4.1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 Основы технологии изготовления швейных изделий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af7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4.2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 .Обслуживание оборудования для изготов</w:t>
            </w:r>
            <w:r>
              <w:rPr>
                <w:rFonts w:ascii="Times New Roman" w:hAnsi="Times New Roman" w:cs="Times New Roman"/>
                <w:b/>
              </w:rPr>
              <w:t>ления текстильных изделий  и оборудования для ВТО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af7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3.Технология изготовления плечевых изделий платьевого ассортимента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af7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4.4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4.Технология изготовления плечевых изделий платьевого ассортимента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211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000000" w:rsidRDefault="007B119A">
      <w:pPr>
        <w:spacing w:line="220" w:lineRule="exact"/>
      </w:pPr>
    </w:p>
    <w:p w:rsidR="00000000" w:rsidRDefault="007B119A">
      <w:pPr>
        <w:pStyle w:val="af4"/>
        <w:spacing w:line="200" w:lineRule="exact"/>
        <w:jc w:val="both"/>
      </w:pP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</w:t>
      </w:r>
      <w:r>
        <w:t>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</w:t>
      </w:r>
      <w:r>
        <w:t>жать совокупность осваиваемых компетенций, умений и знаний.</w:t>
      </w:r>
    </w:p>
    <w:p w:rsidR="00000000" w:rsidRDefault="007B119A">
      <w:pPr>
        <w:pStyle w:val="af4"/>
        <w:spacing w:line="2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00000" w:rsidRDefault="007B119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Содержание обучения по профессиональному модулю </w:t>
      </w:r>
    </w:p>
    <w:p w:rsidR="00000000" w:rsidRDefault="007B11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Пошив изделий по индивидуальным заказам</w:t>
      </w:r>
    </w:p>
    <w:p w:rsidR="00000000" w:rsidRDefault="007B119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404"/>
        <w:gridCol w:w="844"/>
        <w:gridCol w:w="6020"/>
        <w:gridCol w:w="1956"/>
        <w:gridCol w:w="8"/>
        <w:gridCol w:w="1282"/>
        <w:gridCol w:w="8"/>
        <w:gridCol w:w="1485"/>
        <w:gridCol w:w="8"/>
      </w:tblGrid>
      <w:tr w:rsidR="00000000">
        <w:trPr>
          <w:gridAfter w:val="1"/>
          <w:wAfter w:w="8" w:type="dxa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00000">
        <w:trPr>
          <w:gridAfter w:val="1"/>
          <w:wAfter w:w="8" w:type="dxa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00000">
        <w:trPr>
          <w:gridAfter w:val="1"/>
          <w:wAfter w:w="8" w:type="dxa"/>
          <w:cantSplit/>
          <w:trHeight w:val="58"/>
        </w:trPr>
        <w:tc>
          <w:tcPr>
            <w:tcW w:w="13514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94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МДК 04.01 Технология изготовления изделий по индивидуальным заказам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25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1 МДК 04.01 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1.1. Основы технологии изготовления швейных изделий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0000">
        <w:trPr>
          <w:gridAfter w:val="1"/>
          <w:wAfter w:w="8" w:type="dxa"/>
          <w:cantSplit/>
          <w:trHeight w:val="892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Ассортиментные группы швейных изделий. </w:t>
            </w:r>
          </w:p>
          <w:p w:rsidR="00000000" w:rsidRDefault="007B119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потребительские требования к одежде.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41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1.2. Ручные работы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</w:t>
            </w:r>
            <w:r>
              <w:rPr>
                <w:rFonts w:ascii="Times New Roman" w:hAnsi="Times New Roman" w:cs="Times New Roman"/>
                <w:b/>
                <w:bCs/>
              </w:rPr>
              <w:t>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440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1.Инструменты и приспособления для ручных работ 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прямых, косых, крестообразных стежков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522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1.Характеристика  петлеобразных, специальных стежков.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Терминология и технические условия на выполнение ручных работ.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205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</w:t>
            </w:r>
            <w:r>
              <w:rPr>
                <w:rFonts w:ascii="Times New Roman" w:hAnsi="Times New Roman" w:cs="Times New Roman"/>
                <w:b/>
                <w:bCs/>
              </w:rPr>
              <w:t>ская работа.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05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Функции и требования к одежде.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05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. Классификация одежды.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05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Выполнение ручных стежков и строчек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05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Характеристика ручных стежков и строчек.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90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bCs/>
              </w:rPr>
              <w:t xml:space="preserve"> Терминология ручных работ.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484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1.3.  Машинные работы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</w:t>
            </w:r>
            <w:r>
              <w:rPr>
                <w:rFonts w:ascii="Times New Roman" w:hAnsi="Times New Roman" w:cs="Times New Roman"/>
                <w:b/>
                <w:bCs/>
              </w:rPr>
              <w:t>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484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Классификация машинных швов.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Техника графических рисунков.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Характеристика соединительных, краевых, декоративно-отделочных швов.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Терминология и технические условия на выполнение машинных работ.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 раб</w:t>
            </w:r>
            <w:r>
              <w:rPr>
                <w:rFonts w:ascii="Times New Roman" w:hAnsi="Times New Roman" w:cs="Times New Roman"/>
                <w:b/>
                <w:bCs/>
              </w:rPr>
              <w:t>ота.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81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999999"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Технические условия выполнения машинных работ.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81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Характеристика машинных работ.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81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Выполнение соединительных швов.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81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Выполнение краевых (обтачных, в кант, в раскол) швов.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81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Выполнение краевых швов (с открытым срезом, за</w:t>
            </w:r>
            <w:r>
              <w:rPr>
                <w:rFonts w:ascii="Times New Roman" w:hAnsi="Times New Roman" w:cs="Times New Roman"/>
              </w:rPr>
              <w:t>крытым срезом).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81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Выполнение окантовочных швов.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81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Выполнение отделочных швов.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81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Обработка рельефов. Терминология машинных работ.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55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  Влажно-тепловые работы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55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Назначение и сущность процессов  </w:t>
            </w:r>
            <w:r>
              <w:rPr>
                <w:rFonts w:ascii="Times New Roman" w:hAnsi="Times New Roman" w:cs="Times New Roman"/>
              </w:rPr>
              <w:t>ВТР. Виды ВТР.  Режимы ВТР. Дефекты ВТР.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0000" w:rsidRDefault="007B119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65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Клеевой способ соединения деталей одежды Терминология и технические условия на ВТР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40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60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Терминология ВТР.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60"/>
        </w:trPr>
        <w:tc>
          <w:tcPr>
            <w:tcW w:w="340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Оборудование и технические условия выполнения ВТР.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60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</w:t>
            </w:r>
            <w:r>
              <w:rPr>
                <w:rFonts w:ascii="Times New Roman" w:hAnsi="Times New Roman" w:cs="Times New Roman"/>
              </w:rPr>
              <w:t>леевые методы обработки  деталей одежды.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80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1.5. Обработка деталей  и узлов швейных изделий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81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1.Конструктивно-декоративные линии в одежде: вытачки, складки, кокетки, шлицы и др. Их назначение, приемы обработки.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2.Техн</w:t>
            </w:r>
            <w:r>
              <w:rPr>
                <w:rFonts w:ascii="Times New Roman" w:hAnsi="Times New Roman" w:cs="Times New Roman"/>
              </w:rPr>
              <w:t>ические требования к обработке деталей.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0000" w:rsidRDefault="007B119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0000" w:rsidRDefault="007B119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7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3.Методы обработки  мелких деталей.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4.Обработка накладных карманов.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0000" w:rsidRDefault="007B119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0000" w:rsidRDefault="007B119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7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5.Обработка вытачек.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6.Обработка кокеток.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0000" w:rsidRDefault="007B119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0000" w:rsidRDefault="007B119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8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7.Обработка кармана в рамку.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57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 работы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47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Обработка мелких д</w:t>
            </w:r>
            <w:r>
              <w:rPr>
                <w:rFonts w:ascii="Times New Roman" w:hAnsi="Times New Roman" w:cs="Times New Roman"/>
              </w:rPr>
              <w:t>еталей ( клапана, листочки, пояса, шлевки).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47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Выточки и их разновидности. Обработка рельефных швов.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47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Обработка кармана с клапаном. Обработка кармана в рамку.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47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.Обработка кармана с листочкой.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47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Обработка накладных карманов.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11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.Обработка кармана в шве рельефа.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 при изучении раздела  1ПМ 04.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  <w:p w:rsidR="00000000" w:rsidRDefault="007B119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4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1.Подбор и характеристика инструментов для личного пользования.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8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2.Выполнение образцов всех видов ручных стежков.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4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3.Составление кроссвордов на терминол</w:t>
            </w:r>
            <w:r>
              <w:rPr>
                <w:rFonts w:ascii="Times New Roman" w:hAnsi="Times New Roman" w:cs="Times New Roman"/>
              </w:rPr>
              <w:t>огию ручных, машинных, влажно- тепловых работ.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66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4.Выполнение образцов всех видов машинных швов.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4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5.Выполнение макетов карманов.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0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.Выполнение макетов мелких деталей.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42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Оформление отчетов практических работ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38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Выполнение заданий в рабоче</w:t>
            </w:r>
            <w:r>
              <w:rPr>
                <w:rFonts w:ascii="Times New Roman" w:hAnsi="Times New Roman" w:cs="Times New Roman"/>
              </w:rPr>
              <w:t>й тетради.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1188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2  ПМ  Обслуживание оборудования для изготовления текстильных изделий  и оборудования для ВТО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114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2 МДК 04.01Оборудование для изготовления швейных изделий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52"/>
        </w:trPr>
        <w:tc>
          <w:tcPr>
            <w:tcW w:w="4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 Основные понятия о швейных машинах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</w:t>
            </w:r>
            <w:r>
              <w:rPr>
                <w:rFonts w:ascii="Times New Roman" w:hAnsi="Times New Roman" w:cs="Times New Roman"/>
                <w:b/>
                <w:bCs/>
              </w:rPr>
              <w:t>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B119A">
            <w:pPr>
              <w:snapToGrid w:val="0"/>
              <w:rPr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52"/>
        </w:trPr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1.Машинные стежки, строчки и швы.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B11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678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2.Классификация механизмов швейных машин.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Игла швейной машины и её назначение.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B11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2   </w:t>
            </w:r>
          </w:p>
        </w:tc>
      </w:tr>
      <w:tr w:rsidR="00000000">
        <w:trPr>
          <w:gridAfter w:val="1"/>
          <w:wAfter w:w="8" w:type="dxa"/>
          <w:cantSplit/>
          <w:trHeight w:val="286"/>
        </w:trPr>
        <w:tc>
          <w:tcPr>
            <w:tcW w:w="4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2.Швейные машины челночного стежка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tabs>
                <w:tab w:val="center" w:pos="151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616"/>
        </w:trPr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1.Прямострочные швейные</w:t>
            </w:r>
            <w:r>
              <w:rPr>
                <w:rFonts w:ascii="Times New Roman" w:hAnsi="Times New Roman" w:cs="Times New Roman"/>
              </w:rPr>
              <w:t xml:space="preserve"> машины с горизонтальной осью вращения челнока.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tabs>
                <w:tab w:val="center" w:pos="151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796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2.Прямострочные швейные машины с вертикальной осью  вращения челнока.   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439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3.Швейные машины 1022 класса.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460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4.Швейные машины 97 класса.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481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481"/>
        </w:trPr>
        <w:tc>
          <w:tcPr>
            <w:tcW w:w="42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Прямострочные швей</w:t>
            </w:r>
            <w:r>
              <w:rPr>
                <w:rFonts w:ascii="Times New Roman" w:hAnsi="Times New Roman" w:cs="Times New Roman"/>
              </w:rPr>
              <w:t>ные машины челночного стежка.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435"/>
        </w:trPr>
        <w:tc>
          <w:tcPr>
            <w:tcW w:w="424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3. Индивидуальный привод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672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1.Фрикционный привод и система управления.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2.Автоматизированный привод.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0000" w:rsidRDefault="007B119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21"/>
        </w:trPr>
        <w:tc>
          <w:tcPr>
            <w:tcW w:w="424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4. Швейные машины цепного стежка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770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1.Маши</w:t>
            </w:r>
            <w:r>
              <w:rPr>
                <w:rFonts w:ascii="Times New Roman" w:hAnsi="Times New Roman" w:cs="Times New Roman"/>
              </w:rPr>
              <w:t>ны однониточного цепного стежка.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2.Машины двух- и трехниточного цепного стежка.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300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00"/>
        </w:trPr>
        <w:tc>
          <w:tcPr>
            <w:tcW w:w="42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Технические характеристики   швейных машин цепного стежка.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13"/>
        </w:trPr>
        <w:tc>
          <w:tcPr>
            <w:tcW w:w="424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5. Стачивающее-обметочные машины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13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1.Маши</w:t>
            </w:r>
            <w:r>
              <w:rPr>
                <w:rFonts w:ascii="Times New Roman" w:hAnsi="Times New Roman" w:cs="Times New Roman"/>
              </w:rPr>
              <w:t>ны конструктивно-унифицированного ряда 51 класса.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255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Стачивающе-обметочные машины.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255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55"/>
        </w:trPr>
        <w:tc>
          <w:tcPr>
            <w:tcW w:w="42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Технические характеристики  обметочных  машин.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93"/>
        </w:trPr>
        <w:tc>
          <w:tcPr>
            <w:tcW w:w="424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6. Машины потайного стежка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83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Машина 85 кл</w:t>
            </w:r>
            <w:r>
              <w:rPr>
                <w:rFonts w:ascii="Times New Roman" w:hAnsi="Times New Roman" w:cs="Times New Roman"/>
              </w:rPr>
              <w:t>асса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135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135"/>
        </w:trPr>
        <w:tc>
          <w:tcPr>
            <w:tcW w:w="42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Технические характеристики  машин потайного стежка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04"/>
        </w:trPr>
        <w:tc>
          <w:tcPr>
            <w:tcW w:w="424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7. Машины-полуавтоматы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747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1.Петельные полуавтоматы.  Пуговичные полуавтоматы.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2.Стачивающие машины полуавтоматического действи</w:t>
            </w:r>
            <w:r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168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168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Технические характеристики  машин -  полуавтомат для пришивания пуговиц и закрепок..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168"/>
        </w:trPr>
        <w:tc>
          <w:tcPr>
            <w:tcW w:w="42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Технические характеристики  машин -  полуавтомат для изготовления петель.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10"/>
        </w:trPr>
        <w:tc>
          <w:tcPr>
            <w:tcW w:w="4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8. Оборудование для влажно-тепловой обработк</w:t>
            </w:r>
            <w:r>
              <w:rPr>
                <w:rFonts w:ascii="Times New Roman" w:hAnsi="Times New Roman" w:cs="Times New Roman"/>
                <w:b/>
                <w:bCs/>
              </w:rPr>
              <w:t>и швейных изделий.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1656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1.Физико-механическая сущность влажно-тепловой обработки швейных изделий.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2.Режимы влажно-тепловой обработки материалов при изготовлении швейных изделий.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3.Оборудование для влажно-тепловой обработки шве</w:t>
            </w:r>
            <w:r>
              <w:rPr>
                <w:rFonts w:ascii="Times New Roman" w:hAnsi="Times New Roman" w:cs="Times New Roman"/>
              </w:rPr>
              <w:t>йных изделий.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330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20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ВТО на Х\Б.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800"/>
        </w:trPr>
        <w:tc>
          <w:tcPr>
            <w:tcW w:w="42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ВТО на  льняных тканей.</w:t>
            </w:r>
          </w:p>
          <w:p w:rsidR="00000000" w:rsidRDefault="007B119A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165"/>
        </w:trPr>
        <w:tc>
          <w:tcPr>
            <w:tcW w:w="424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9. Обслуживание и эксплуатация оборудования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165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1.Правила подготовки машин к работе. Характеристики и метод</w:t>
            </w:r>
            <w:r>
              <w:rPr>
                <w:rFonts w:ascii="Times New Roman" w:hAnsi="Times New Roman" w:cs="Times New Roman"/>
              </w:rPr>
              <w:t>ы оценки качества выполнения операций на швейных машинах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285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22"/>
        </w:trPr>
        <w:tc>
          <w:tcPr>
            <w:tcW w:w="42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Назначение ВТО. Электроутюги и утюжильные столы.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90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Паровоздушные манекены.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38"/>
        </w:trPr>
        <w:tc>
          <w:tcPr>
            <w:tcW w:w="424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10. Основные неисправности в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работе швейных машин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</w:t>
            </w:r>
            <w:r>
              <w:rPr>
                <w:rFonts w:ascii="Times New Roman" w:hAnsi="Times New Roman" w:cs="Times New Roman"/>
                <w:b/>
                <w:bCs/>
              </w:rPr>
              <w:t>иала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1259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1.Основные виды брака швейных изделий, возникающие из разлаженности механизмов машин.  Причины, вызывающие брак швейных изделий.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2.Способы устранения неисправностей в работе швейных машин.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3.Смазочные материалы и системы смазывания механизмов шве</w:t>
            </w:r>
            <w:r>
              <w:rPr>
                <w:rFonts w:ascii="Times New Roman" w:hAnsi="Times New Roman" w:cs="Times New Roman"/>
              </w:rPr>
              <w:t>йных машин.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0000" w:rsidRDefault="007B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19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 работы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409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. Неполадки при обрыве нити верхней и нижней.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37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Неполадки при петлении нити верхней и нижней.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59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Неполадки при стачивании деталей и поломка иглы.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67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</w:rPr>
              <w:t>. Неполадки при пропуске шага строчки.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455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еполадки при стягивании строчки на ткани.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83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</w:rPr>
              <w:t>.Собюдение техники безопасности при работе на швейном оборудовании.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05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</w:rPr>
              <w:t>. Техническое обслуживание машин. Чистка и смазка.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38"/>
        </w:trPr>
        <w:tc>
          <w:tcPr>
            <w:tcW w:w="4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11. Правила техники безопасности при работе    и техническом обслуживании </w:t>
            </w:r>
            <w:r>
              <w:rPr>
                <w:rFonts w:ascii="Times New Roman" w:hAnsi="Times New Roman" w:cs="Times New Roman"/>
                <w:b/>
                <w:bCs/>
              </w:rPr>
              <w:t>швейного оборудования</w:t>
            </w: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1044"/>
        </w:trPr>
        <w:tc>
          <w:tcPr>
            <w:tcW w:w="42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Основные неисправности и устранение  швейных машин.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Смазка и заправка швейных машин.</w:t>
            </w:r>
          </w:p>
          <w:p w:rsidR="00000000" w:rsidRDefault="007B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Определение причин брака и разработка мер по его устранению.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 при изучении раз</w:t>
            </w:r>
            <w:r>
              <w:rPr>
                <w:rFonts w:ascii="Times New Roman" w:hAnsi="Times New Roman" w:cs="Times New Roman"/>
                <w:b/>
                <w:bCs/>
              </w:rPr>
              <w:t>дела 2 ПМ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8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кинематическую схему механизма иглы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4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2.Выполнить кинематическую схему механизма лапки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8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3.Выполнить кинематическую схему механизма челнока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4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4.Выполнить кинематическую схему механизма перемещения материалов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0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5.Выпол</w:t>
            </w:r>
            <w:r>
              <w:rPr>
                <w:rFonts w:ascii="Times New Roman" w:hAnsi="Times New Roman" w:cs="Times New Roman"/>
              </w:rPr>
              <w:t>нить кинематическую схему механизма нитепритягивателя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62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6.Работа с журналом «Швейная промышленность» по  составлению технических характеристик нового оборудования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2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7.Работа с Интернет-ресурсами по сбору информации о новых спец-машинах.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34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8.Работа с </w:t>
            </w:r>
            <w:r>
              <w:rPr>
                <w:rFonts w:ascii="Times New Roman" w:hAnsi="Times New Roman" w:cs="Times New Roman"/>
              </w:rPr>
              <w:t>Интернет-ресурсами по сбору информации о новых машинах- полуавтоматах.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3 МДК 04.01.Технология изготовления плечевых изделий платьевого ассортимента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150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3.1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кроя к пошиву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15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Модели изде</w:t>
            </w:r>
            <w:r>
              <w:rPr>
                <w:rFonts w:ascii="Times New Roman" w:hAnsi="Times New Roman" w:cs="Times New Roman"/>
              </w:rPr>
              <w:t>лий платьевого ассортимента. Зарисовка моделей. Составление описания внешнего вида.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36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2.Детали кроя. Названия срезов. Направление нитей основы в деталях. 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46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3.Операции по подготовке деталей кроя к пошиву. Типовая технологическая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</w:t>
            </w:r>
            <w:r>
              <w:rPr>
                <w:rFonts w:ascii="Times New Roman" w:hAnsi="Times New Roman" w:cs="Times New Roman"/>
              </w:rPr>
              <w:t>пошива изделий.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465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3.2.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Обработка застежек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742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1.Способы обработки застежек различными видами планок, одной обтачкой, отрезными и цельнокроеными подбортами, тесьмой «молния».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251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3.3. Обработка воротников и соед</w:t>
            </w:r>
            <w:r>
              <w:rPr>
                <w:rFonts w:ascii="Times New Roman" w:hAnsi="Times New Roman" w:cs="Times New Roman"/>
                <w:b/>
                <w:bCs/>
              </w:rPr>
              <w:t>инение их с горловиной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73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1.Стачивание плечевых срезов. Обработка двойных и одинарных воротников, воротников-стоек.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18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2.Способы соединения воротников с горловиной.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48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3.Обработка горловины в изделиях без воротника.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14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3.4. Обработка рукавов. Соединение рукавов с изделием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27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1.Виды рукавов по конструкции. Соединение срезов втачных рукавов. Обработка застежек рукавов в шве и на целой детали.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97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2.Обработка низа рукавов манжетами и</w:t>
            </w:r>
            <w:r>
              <w:rPr>
                <w:rFonts w:ascii="Times New Roman" w:hAnsi="Times New Roman" w:cs="Times New Roman"/>
              </w:rPr>
              <w:t xml:space="preserve"> без манжет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рукавов с проймами. Обработка пройм в изделиях без рукавов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381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3.5.Обработка изделия по линии талии и низа. Окончательная отделка изделия.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748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1.Способы соединения лифа с юбкой.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обработки </w:t>
            </w:r>
            <w:r>
              <w:rPr>
                <w:rFonts w:ascii="Times New Roman" w:hAnsi="Times New Roman" w:cs="Times New Roman"/>
              </w:rPr>
              <w:t xml:space="preserve"> низа платьев, блуз, мужских сорочек.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427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 работы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431"/>
        </w:trPr>
        <w:tc>
          <w:tcPr>
            <w:tcW w:w="34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.Описание внешнего вида модели.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2.Детали кроя платья.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3.Обработка срезов, подрезов, рельефов, складок.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4.Обработка и соединение оборок, воланов, рюши.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Обработка</w:t>
            </w:r>
            <w:r>
              <w:rPr>
                <w:rFonts w:ascii="Times New Roman" w:hAnsi="Times New Roman" w:cs="Times New Roman"/>
              </w:rPr>
              <w:t xml:space="preserve"> прорезных карманов.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Обработка застежек втачной планкой.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Обработка потайной застежки.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Обработка плечевых и боковых срезов.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Обработка воротников. 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Обработка и соединение воротников с горловиной.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Обработка рук</w:t>
            </w:r>
            <w:r>
              <w:rPr>
                <w:rFonts w:ascii="Times New Roman" w:hAnsi="Times New Roman" w:cs="Times New Roman"/>
              </w:rPr>
              <w:t>ава без манжет.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Обработка застежек рукава.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Соединение манжеты с рукавом.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Соединение рукавов с проймами, обработка пройм в изделиях без рукавов.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Соединение лифа с юбкой.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Способы обработки низа платья и блузки.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Соединение подкладки с изделием.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Окончательная отделка изделий.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02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  при изучении раздела 3 ПМ 04.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60"/>
        </w:trPr>
        <w:tc>
          <w:tcPr>
            <w:tcW w:w="122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Просмотр журналов мод.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6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2.Выполнение зарисовки моделей;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2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3.Составление  описания их внешнего вида;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8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</w:t>
            </w:r>
            <w:r>
              <w:rPr>
                <w:rFonts w:ascii="Times New Roman" w:hAnsi="Times New Roman" w:cs="Times New Roman"/>
              </w:rPr>
              <w:t>оставление поузловой  технологической последовательности обработки моделей ( по образцу);.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4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5.Выполнение макетов застежек на полочках;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8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6.Выполнение макетов застежек на рукавах;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2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7.Составление технологической последовательности обработки отдельных</w:t>
            </w:r>
            <w:r>
              <w:rPr>
                <w:rFonts w:ascii="Times New Roman" w:hAnsi="Times New Roman" w:cs="Times New Roman"/>
              </w:rPr>
              <w:t xml:space="preserve"> узлов  платьевых изделий.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66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8.Выполнение графических рисунков  деталей и узлов.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96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9.Выполнение заданий из рабочей тетради. 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96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10.Составить таблицу: Последовательность обработки накладного кармана.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96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Составить таблицу: Последовательность обра</w:t>
            </w:r>
            <w:r>
              <w:rPr>
                <w:rFonts w:ascii="Times New Roman" w:hAnsi="Times New Roman" w:cs="Times New Roman"/>
              </w:rPr>
              <w:t>ботки прорезного кармана в рамку.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96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Составить технологическую карту на обработку карманов в рельефных швах.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96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Составить таблицу: Обработка срезов, вытачек, подрезов.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296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Составить технологическую последовательность на обработку кокеток и со</w:t>
            </w:r>
            <w:r>
              <w:rPr>
                <w:rFonts w:ascii="Times New Roman" w:hAnsi="Times New Roman" w:cs="Times New Roman"/>
              </w:rPr>
              <w:t>единения их с изделием.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593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  Составить технологическую последовательность на обработку воротников и соединение их с горловиной.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685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4 МДК 04.01. 04.01.Технология изготовления плечевых изделий платьевого ассортимента</w:t>
            </w:r>
          </w:p>
        </w:tc>
        <w:tc>
          <w:tcPr>
            <w:tcW w:w="88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36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4.1. Требования 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качеству текстильных изделий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900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1.Методы и виды контроля качества текстильных изделий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2.Контроль качества готовых текстильных  изделий. Виды дефектов одежды. Допустимые и недопустимые  производственно-швейные дефекты.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0000" w:rsidRDefault="007B119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73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 работы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407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1.Составить  технологическую карту дефектов и устранение их.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2.Выполнить оценку качества готового изделия.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25"/>
        </w:trPr>
        <w:tc>
          <w:tcPr>
            <w:tcW w:w="34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4.2.  Обработка юбок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60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1.Модели юбок. Детали кроя. Названия срезов. Напр</w:t>
            </w:r>
            <w:r>
              <w:rPr>
                <w:rFonts w:ascii="Times New Roman" w:hAnsi="Times New Roman" w:cs="Times New Roman"/>
              </w:rPr>
              <w:t>авление нитей основы в деталях. Способы обработки застежки юбок.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0000" w:rsidRDefault="007B119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66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2.Обработка верхнего среза юбки  Обработка низа юбки. Особенности обработки юбки на подкладке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7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 работы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Описание внешнего вида юбок.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Детали кроя юбки, </w:t>
            </w:r>
            <w:r>
              <w:rPr>
                <w:rFonts w:ascii="Times New Roman" w:hAnsi="Times New Roman" w:cs="Times New Roman"/>
              </w:rPr>
              <w:t>наименование срезов.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Обработка застежки юбки.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Возможные дефекты при обработке застежки юбки.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Обработка верхнего среза юбки корсажной лентой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Обработка верхнего среза юбки обтачкой.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Обработка верхнего среза юбки поясом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Обработка шлиц.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Обработка встречных складок.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Обработка бантовых складок 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Обработка односторонних складок.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Обработка низа изделий в прямых юбках.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Обработка низа изделий в конических юбках.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05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Обраб</w:t>
            </w:r>
            <w:r>
              <w:rPr>
                <w:rFonts w:ascii="Times New Roman" w:hAnsi="Times New Roman" w:cs="Times New Roman"/>
              </w:rPr>
              <w:t>отка и соединение подкладки с юбкой.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16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Обработка ВТО юбки.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19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4.3. Обработка брюк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828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1.Модели брюк. Детали кроя. Названия срезов деталей. Направление нитей основы в деталях. Влажно-тепловая обработка передних и </w:t>
            </w:r>
            <w:r>
              <w:rPr>
                <w:rFonts w:ascii="Times New Roman" w:hAnsi="Times New Roman" w:cs="Times New Roman"/>
              </w:rPr>
              <w:t>задних половинок брюк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70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2.Правила раскроя и обработка подкладки. Соединение подкладки с передними половинками. Обработка карманов.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застежек на петли и пуговицы и тесьму молния.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000">
        <w:trPr>
          <w:gridAfter w:val="1"/>
          <w:wAfter w:w="8" w:type="dxa"/>
          <w:cantSplit/>
          <w:trHeight w:val="542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боковых, шаговых, средних и верхнего срезов брюк.</w:t>
            </w:r>
            <w:r>
              <w:rPr>
                <w:rFonts w:ascii="Times New Roman" w:hAnsi="Times New Roman" w:cs="Times New Roman"/>
              </w:rPr>
              <w:t xml:space="preserve"> Обработка низа брюк. Окончательная отделка.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70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603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1.Разработка  инструкционно-технологической карты на пошив предложенной модели брюк.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81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2.Модели брюк и описание их внешнего вида.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69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3.Составить таблицу : Детали кроя, линии и</w:t>
            </w:r>
            <w:r>
              <w:rPr>
                <w:rFonts w:ascii="Times New Roman" w:hAnsi="Times New Roman" w:cs="Times New Roman"/>
              </w:rPr>
              <w:t xml:space="preserve"> срезы деталей.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69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4.Составить технические условия на выкраивание деталей брюк.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69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5.Составить технические условия на выкраивание деталей из подкладочной ткани.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69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Обработка мелких деталей.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69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7.Обработка вытачек и притачивание надставок.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69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.ВТО передних половинок брюк.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69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ВТО задних половинок брюк.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69"/>
        </w:trPr>
        <w:tc>
          <w:tcPr>
            <w:tcW w:w="34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10.Составить технологическую карту на обработку подкладки и ее соединение с передними половинками брюк.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69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11.Составить таблицу: Обработка заднего прорезного кармана с клапаном.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69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2.Обработка кармана на передних половинках брюк.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69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Выполнить технические условия на обработку застежки брюк.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69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14.Соединение боковых и шаговых срезов брюк.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69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Обработка верхнего среза брюк.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69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16.Выполнить технические условия на соединени</w:t>
            </w:r>
            <w:r>
              <w:rPr>
                <w:rFonts w:ascii="Times New Roman" w:hAnsi="Times New Roman" w:cs="Times New Roman"/>
              </w:rPr>
              <w:t>е средних срезов брюк.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69"/>
        </w:trPr>
        <w:tc>
          <w:tcPr>
            <w:tcW w:w="34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17.Обработка низа брюк. Окончательная отделка брюк.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70"/>
        </w:trPr>
        <w:tc>
          <w:tcPr>
            <w:tcW w:w="122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 при изучении раздела ПМ 04.05.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40"/>
        </w:trPr>
        <w:tc>
          <w:tcPr>
            <w:tcW w:w="122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1.Выполнение зарисовки моделей юбок и брюк;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8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2.Описание внешнего вида юбок и брюк;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4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Составление специфика</w:t>
            </w:r>
            <w:r>
              <w:rPr>
                <w:rFonts w:ascii="Times New Roman" w:hAnsi="Times New Roman" w:cs="Times New Roman"/>
              </w:rPr>
              <w:t>ции деталей кроя предложенных моделей;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8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4.Выполнение макетов застежек юбки;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0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5.Выполнение макетов застежек брюк;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4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6.Составление технологической последовательности пошива моделей  изделий ( по образцу);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4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7.Разработка инструкционно-технологически</w:t>
            </w:r>
            <w:r>
              <w:rPr>
                <w:rFonts w:ascii="Times New Roman" w:hAnsi="Times New Roman" w:cs="Times New Roman"/>
              </w:rPr>
              <w:t>х карт на обработку отдельных узлов изделий;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2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8.Выполнение заданий из рабочей тетради 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2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9.Пополнить знания при помощи интернета: Перспективные модели юбок. Выполнить презентацию.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2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Пополнить знания при помощи интернета: Перспективные модели бр</w:t>
            </w:r>
            <w:r>
              <w:rPr>
                <w:rFonts w:ascii="Times New Roman" w:hAnsi="Times New Roman" w:cs="Times New Roman"/>
              </w:rPr>
              <w:t>юк. Выполнить презентацию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60"/>
        </w:trPr>
        <w:tc>
          <w:tcPr>
            <w:tcW w:w="122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.Учебная практика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8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Выполнение ручных стежков и строчек  с помощью инструментов для личного пользования.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6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Выполнение машинных швов.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6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.Выкраивание отдельных деталей и обработка узлов швейного издели</w:t>
            </w:r>
            <w:r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6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.Изготовление образцов различных карманов.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6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Выполнение промежуточной и окончательной влажно-тепловой обработки.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2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.Выполнение зарисовки моделей изделий  из различных материалов.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435"/>
        </w:trPr>
        <w:tc>
          <w:tcPr>
            <w:tcW w:w="122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.Составление описания внешнего вида изделий различных</w:t>
            </w:r>
            <w:r>
              <w:rPr>
                <w:rFonts w:ascii="Times New Roman" w:hAnsi="Times New Roman" w:cs="Times New Roman"/>
              </w:rPr>
              <w:t xml:space="preserve"> ассортиментных групп.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76"/>
        </w:trPr>
        <w:tc>
          <w:tcPr>
            <w:tcW w:w="1222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8" w:type="dxa"/>
          <w:cantSplit/>
          <w:trHeight w:val="34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8.Выполнение зарисовки различных моделей платьевого ассортимента.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179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9.Составление описания внешнего вида заданных моделей платьев, халатов, блузок,  мужских сорочек.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6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Составление спецификации деталей кроя предложенны</w:t>
            </w:r>
            <w:r>
              <w:rPr>
                <w:rFonts w:ascii="Times New Roman" w:hAnsi="Times New Roman" w:cs="Times New Roman"/>
              </w:rPr>
              <w:t>х моделей платьевого ассортимента.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68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11..Выполнение раскроя и технологической обработки платьев, халатов, блузок, сорочек  мужских с различными модельными особенностями и методами обработки с учетом требований к качеству.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4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12..Выявление и устранение д</w:t>
            </w:r>
            <w:r>
              <w:rPr>
                <w:rFonts w:ascii="Times New Roman" w:hAnsi="Times New Roman" w:cs="Times New Roman"/>
              </w:rPr>
              <w:t>ефектов обработки изделий.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456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13..Обслуживание технологического оборудования для изготовления швейных изделий.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8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Выполнение зарисовки различных моделей юбок.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4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Составление описания внешнего вида заданных моделей юбок.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32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Составление спец</w:t>
            </w:r>
            <w:r>
              <w:rPr>
                <w:rFonts w:ascii="Times New Roman" w:hAnsi="Times New Roman" w:cs="Times New Roman"/>
              </w:rPr>
              <w:t>ификации деталей кроя предложенных моделей юбок.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52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Выполнение раскроя и технологической обработки юбок различных моделей  с учетом требований к качеству.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20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Выявление и устранение дефектов обработки юбок.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403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Выполнение зарисовки различных м</w:t>
            </w:r>
            <w:r>
              <w:rPr>
                <w:rFonts w:ascii="Times New Roman" w:hAnsi="Times New Roman" w:cs="Times New Roman"/>
              </w:rPr>
              <w:t>оделей брюк.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29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Составление описания внешнего вида заданных моделей брюк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29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Составление спецификации деталей кроя предложенных моделей брюк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29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Выполнение раскроя и технологической обработки брюк различных моделей  с учетом требований к качес</w:t>
            </w:r>
            <w:r>
              <w:rPr>
                <w:rFonts w:ascii="Times New Roman" w:hAnsi="Times New Roman" w:cs="Times New Roman"/>
              </w:rPr>
              <w:t>тву.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29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Выявление и устранение дефектов обработки брюк.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  <w:trHeight w:val="229"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Обслуживание технологического оборудования для изготовления швейных изделий.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gridAfter w:val="1"/>
          <w:wAfter w:w="8" w:type="dxa"/>
          <w:cantSplit/>
        </w:trPr>
        <w:tc>
          <w:tcPr>
            <w:tcW w:w="12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533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  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Default="007B119A">
      <w:pPr>
        <w:sectPr w:rsidR="00000000">
          <w:pgSz w:w="16838" w:h="11906" w:orient="landscape"/>
          <w:pgMar w:top="851" w:right="1134" w:bottom="851" w:left="992" w:header="720" w:footer="720" w:gutter="0"/>
          <w:cols w:space="720"/>
          <w:docGrid w:linePitch="360"/>
        </w:sectPr>
      </w:pPr>
    </w:p>
    <w:p w:rsidR="00000000" w:rsidRDefault="007B11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000000" w:rsidRDefault="007B119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Требования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минимальному материально-техническому обеспечению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учебного кабинета  технологии пошива швейных изделий;  швейных мастерских. 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 стандартный комплект уче</w:t>
      </w:r>
      <w:r>
        <w:rPr>
          <w:rFonts w:ascii="Times New Roman" w:hAnsi="Times New Roman" w:cs="Times New Roman"/>
          <w:sz w:val="28"/>
          <w:szCs w:val="28"/>
        </w:rPr>
        <w:t>бной мебели, магнитная доска, чертежные принадлежности, манекен, готовые швейные  изделия, натуральные образцы деталей и узлов, комплекты плакатов, учебно-методические комплексы.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 мультимедийный проектор.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мастерс</w:t>
      </w:r>
      <w:r>
        <w:rPr>
          <w:rFonts w:ascii="Times New Roman" w:hAnsi="Times New Roman" w:cs="Times New Roman"/>
          <w:sz w:val="28"/>
          <w:szCs w:val="28"/>
        </w:rPr>
        <w:t xml:space="preserve">кой и рабочих мест мастерской: 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универсальные швейные машины 1022кл., 22-А кл., 97кл.; специальные машины 25кл., 51кл., 375кл., 335-221кл., 62-761кл., приспособления малой механизации. 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</w:t>
      </w:r>
      <w:r>
        <w:rPr>
          <w:rFonts w:ascii="Times New Roman" w:hAnsi="Times New Roman" w:cs="Times New Roman"/>
          <w:sz w:val="28"/>
          <w:szCs w:val="28"/>
        </w:rPr>
        <w:t xml:space="preserve"> практику.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швейные машины 1022кл., 22-А кл., 97кл., «</w:t>
      </w:r>
      <w:r>
        <w:rPr>
          <w:rFonts w:ascii="Times New Roman" w:hAnsi="Times New Roman" w:cs="Times New Roman"/>
          <w:sz w:val="28"/>
          <w:szCs w:val="28"/>
          <w:lang w:val="en-US"/>
        </w:rPr>
        <w:t>Jack</w:t>
      </w:r>
      <w:r>
        <w:rPr>
          <w:rFonts w:ascii="Times New Roman" w:hAnsi="Times New Roman" w:cs="Times New Roman"/>
          <w:sz w:val="28"/>
          <w:szCs w:val="28"/>
        </w:rPr>
        <w:t xml:space="preserve"> 5550»; специальные машины и полуавтоматы 25кл., 51кл., «</w:t>
      </w:r>
      <w:r>
        <w:rPr>
          <w:rFonts w:ascii="Times New Roman" w:hAnsi="Times New Roman" w:cs="Times New Roman"/>
          <w:sz w:val="28"/>
          <w:szCs w:val="28"/>
          <w:lang w:val="en-US"/>
        </w:rPr>
        <w:t>Durkopp</w:t>
      </w:r>
      <w:r>
        <w:rPr>
          <w:rFonts w:ascii="Times New Roman" w:hAnsi="Times New Roman" w:cs="Times New Roman"/>
          <w:sz w:val="28"/>
          <w:szCs w:val="28"/>
        </w:rPr>
        <w:t>-294», «Т</w:t>
      </w:r>
      <w:r>
        <w:rPr>
          <w:rFonts w:ascii="Times New Roman" w:hAnsi="Times New Roman" w:cs="Times New Roman"/>
          <w:sz w:val="28"/>
          <w:szCs w:val="28"/>
          <w:lang w:val="en-US"/>
        </w:rPr>
        <w:t>ypikal</w:t>
      </w:r>
      <w:r>
        <w:rPr>
          <w:rFonts w:ascii="Times New Roman" w:hAnsi="Times New Roman" w:cs="Times New Roman"/>
          <w:sz w:val="28"/>
          <w:szCs w:val="28"/>
        </w:rPr>
        <w:t>», 375кл., 335-221кл., «</w:t>
      </w:r>
      <w:r>
        <w:rPr>
          <w:rFonts w:ascii="Times New Roman" w:hAnsi="Times New Roman" w:cs="Times New Roman"/>
          <w:sz w:val="28"/>
          <w:szCs w:val="28"/>
          <w:lang w:val="en-US"/>
        </w:rPr>
        <w:t>Jack</w:t>
      </w:r>
      <w:r>
        <w:rPr>
          <w:rFonts w:ascii="Times New Roman" w:hAnsi="Times New Roman" w:cs="Times New Roman"/>
          <w:sz w:val="28"/>
          <w:szCs w:val="28"/>
        </w:rPr>
        <w:t xml:space="preserve"> 62682», 62-761кл., спе</w:t>
      </w:r>
      <w:r>
        <w:rPr>
          <w:rFonts w:ascii="Times New Roman" w:hAnsi="Times New Roman" w:cs="Times New Roman"/>
          <w:sz w:val="28"/>
          <w:szCs w:val="28"/>
        </w:rPr>
        <w:t>цприспособления и средства малой механизации.</w:t>
      </w:r>
    </w:p>
    <w:p w:rsidR="00000000" w:rsidRDefault="007B119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Информационное обеспечение обучения</w:t>
      </w:r>
    </w:p>
    <w:p w:rsidR="00000000" w:rsidRDefault="007B119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Бровина Е.В., Курдыба А.А. Швея, портной легкого женского платья</w:t>
      </w:r>
      <w:r>
        <w:rPr>
          <w:rFonts w:ascii="Times New Roman" w:hAnsi="Times New Roman" w:cs="Times New Roman"/>
          <w:sz w:val="28"/>
          <w:szCs w:val="28"/>
        </w:rPr>
        <w:t>. Комплект инструкционно-технологических карт по производственному обучению.-   Ростов н/Д: «Феникс», 2013.- 416с.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Дашкевич Л.М. Швея, портной верхней мужской одежды: учебное пособие.- Ростов н/Д,  «Феникс», 2013.-384с.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Дашкевич Л.М. Швея, портной верхней </w:t>
      </w:r>
      <w:r>
        <w:rPr>
          <w:rFonts w:ascii="Times New Roman" w:hAnsi="Times New Roman" w:cs="Times New Roman"/>
          <w:sz w:val="28"/>
          <w:szCs w:val="28"/>
        </w:rPr>
        <w:t>женской одежды: Ростов н/Д, «Феникс», 2012.-320с.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Иконникова Г.А., Сенаторова О.А. Конструирование и технология поясных изделий.- М.: Издательский центр «Академия», 2012.- 112с.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Крючкова Г.А. Технология и материалы швейного производства – М.: издательский </w:t>
      </w:r>
      <w:r>
        <w:rPr>
          <w:rFonts w:ascii="Times New Roman" w:hAnsi="Times New Roman" w:cs="Times New Roman"/>
          <w:sz w:val="28"/>
          <w:szCs w:val="28"/>
        </w:rPr>
        <w:t>центр «Академия», 2012.- 384с.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Могузова Т.В., Байкова Н.Н. Практикум по производственному обучению профессии «Портной»- М.: издательский центр «Академия», 2013.- 112с.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Силаева М.А. Пошив изделий по индивидуальным заказам.- М.: издательский центр «Академия»</w:t>
      </w:r>
      <w:r>
        <w:rPr>
          <w:rFonts w:ascii="Times New Roman" w:hAnsi="Times New Roman" w:cs="Times New Roman"/>
          <w:sz w:val="28"/>
          <w:szCs w:val="28"/>
        </w:rPr>
        <w:t>, 2012.- 528с.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Сотникова Т.С. Технология одежды. Рабочая тетрадь, М.: издательский центр «Академия», 2012.- 144с.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Труханова Т.А. Технология женской и детской легкой одежды.- М.: Высшая школа. Издательский центр «Академия», 2012.- 416с.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 В.Я. Оборудова</w:t>
      </w:r>
      <w:r>
        <w:rPr>
          <w:rFonts w:ascii="Times New Roman" w:hAnsi="Times New Roman" w:cs="Times New Roman"/>
          <w:sz w:val="28"/>
          <w:szCs w:val="28"/>
        </w:rPr>
        <w:t>ние швейного производства.- М.: издательский центр «Академия», 2013.- 448с.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 «Портной-закройщик-модельер» (Конструирование и пошив мужской легкой одежды).- Федеральное унитарное предприятие «Труд».- 2013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 учебник  «Портной-за</w:t>
      </w:r>
      <w:r>
        <w:rPr>
          <w:rFonts w:ascii="Times New Roman" w:hAnsi="Times New Roman" w:cs="Times New Roman"/>
          <w:sz w:val="28"/>
          <w:szCs w:val="28"/>
        </w:rPr>
        <w:t>кройщик-модельер» (Конструирование и пошив мужской верхней одежды).- Федеральное унитарное предприятие «Труд».- 2013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 «Портной-закройщик-модельер» (Конструирование и пошив детской одежды).- Федеральное унитарное предприятие «Труд».-2012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 «Портной-закройщик-модельер» (Конструирование и пошив женской верхней одежды).-2012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 «Портной-закройщик-модельер» (Конструирование и пошив одежды на нестандартную фигуру).- Федеральное унитарное предприятие «Труд»-201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Периодическое печатное издание журнал «Швейная промышленность»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Периодическое печатное издание журнал «Ателье»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7B119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оборудованных аудиториях и мастерс</w:t>
      </w:r>
      <w:r>
        <w:rPr>
          <w:rFonts w:ascii="Times New Roman" w:hAnsi="Times New Roman" w:cs="Times New Roman"/>
          <w:sz w:val="28"/>
          <w:szCs w:val="28"/>
        </w:rPr>
        <w:t xml:space="preserve">ких. Максимальный объем аудиторной нагрузки- 40 часов в неделю. Учебная практика  проводится рассредоточено на базе учебно-производственных мастерских образовательного учреждения.  По разделам междисциплинарного курса проводится итоговое тестирование. 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ед освоением профессионального модуля «Пошив изделий по индивидуальным заказам» должны быть изучены профессиональные модули «Выбор фасонов изделий», «Раскладка лекал и выкраивание деталей».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Кадровое обеспечение образовательного процесса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</w:t>
      </w:r>
      <w:r>
        <w:rPr>
          <w:rFonts w:ascii="Times New Roman" w:hAnsi="Times New Roman" w:cs="Times New Roman"/>
          <w:sz w:val="28"/>
          <w:szCs w:val="28"/>
        </w:rPr>
        <w:t>валификации педагогических (инженерно-педагогических) кадров, обеспечивающих обучение по междисциплинарному курсу  «Технология изготовления изделий по индивидуальным заказам»: среднее профессиональное или высшее профессиональное образование, соответствующе</w:t>
      </w:r>
      <w:r>
        <w:rPr>
          <w:rFonts w:ascii="Times New Roman" w:hAnsi="Times New Roman" w:cs="Times New Roman"/>
          <w:sz w:val="28"/>
          <w:szCs w:val="28"/>
        </w:rPr>
        <w:t>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</w:t>
      </w:r>
      <w:r>
        <w:rPr>
          <w:rFonts w:ascii="Times New Roman" w:hAnsi="Times New Roman" w:cs="Times New Roman"/>
          <w:sz w:val="28"/>
          <w:szCs w:val="28"/>
        </w:rPr>
        <w:t>нальной сферы является обязательным для преподавателей, отвечающих за освоение обучающимися профессионального цикла;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</w:t>
      </w:r>
      <w:r>
        <w:rPr>
          <w:rFonts w:ascii="Times New Roman" w:hAnsi="Times New Roman" w:cs="Times New Roman"/>
          <w:sz w:val="28"/>
          <w:szCs w:val="28"/>
        </w:rPr>
        <w:t>ования к квалификации педагогических кадров, осуществляющих руководство практикой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Инженерно-педагогический состав: среднее профессиональное или высшее профессиональное образование, соответствующее профилю преподаваемой дисциплины (модуля).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Мастера произво</w:t>
      </w:r>
      <w:r>
        <w:rPr>
          <w:rFonts w:ascii="Times New Roman" w:hAnsi="Times New Roman" w:cs="Times New Roman"/>
          <w:sz w:val="28"/>
          <w:szCs w:val="28"/>
        </w:rPr>
        <w:t>дственного обучения должны иметь на 1-2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</w:t>
      </w:r>
      <w:r>
        <w:rPr>
          <w:rFonts w:ascii="Times New Roman" w:hAnsi="Times New Roman" w:cs="Times New Roman"/>
          <w:sz w:val="28"/>
          <w:szCs w:val="28"/>
        </w:rPr>
        <w:t>чающих за освоение обучающимися профессионального цикла;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000" w:rsidRDefault="007B119A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Контроль и оценка результатов освоения профессионального модуля </w:t>
      </w:r>
      <w:r>
        <w:rPr>
          <w:rFonts w:ascii="Times New Roman" w:hAnsi="Times New Roman" w:cs="Times New Roman"/>
          <w:caps/>
          <w:sz w:val="28"/>
          <w:szCs w:val="28"/>
        </w:rPr>
        <w:t>(вида профессиональной деятельности)</w:t>
      </w:r>
    </w:p>
    <w:p w:rsidR="00000000" w:rsidRDefault="007B119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ПОШИВ ИЗДЕЛИЙ ПО ИНДИВИДУАЛДЬНЫМ ЗАКАЗАМ</w:t>
      </w:r>
    </w:p>
    <w:tbl>
      <w:tblPr>
        <w:tblW w:w="0" w:type="auto"/>
        <w:tblInd w:w="-55" w:type="dxa"/>
        <w:tblLayout w:type="fixed"/>
        <w:tblLook w:val="0000"/>
      </w:tblPr>
      <w:tblGrid>
        <w:gridCol w:w="3712"/>
        <w:gridCol w:w="3762"/>
        <w:gridCol w:w="2207"/>
      </w:tblGrid>
      <w:tr w:rsidR="00000000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000000">
        <w:trPr>
          <w:trHeight w:val="1995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4.1. Выполнять поэтапную обработку швейного издел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на машинах или вручную с разделением труда или индивидуально.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-обоснование выбора технологического оборудования, инструментов и приспособлений;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-выбор методов обработки деталей и узлов изделия и обоснование выбора;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технологической последов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ательности обработки деталей и узлов швейного изделия;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-определение технических условий на выполнение операций;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-выявление причин брака и обеспечение мер по его устранению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на практическом занятии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на 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ическом занятии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на практическом занятии</w:t>
            </w:r>
          </w:p>
        </w:tc>
      </w:tr>
      <w:tr w:rsidR="00000000">
        <w:trPr>
          <w:trHeight w:val="900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4.2. Подкраивать отделочные детали и детали подкладки.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-изложение последовательности действий при подготовке изделия к осноровке;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-изложение последовательности действий во время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сноровки изделия и подкраиванию мелких деталей, отделочных деталей и деталей подкладки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Экспертная оценка на практическом занятии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на практическом занятии</w:t>
            </w:r>
          </w:p>
        </w:tc>
      </w:tr>
      <w:tr w:rsidR="00000000">
        <w:trPr>
          <w:trHeight w:val="1905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 4.3. Формировать объемную форму полуфабриката, изделия с использованием оборудов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для влажно-тепловой обработки.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-изложение последовательности действий при формовании полочек, спинки, рукавов, воротника, половинок брюк;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-выявление причин брака влажно-тепловой обработки изделия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на практическом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000000">
        <w:trPr>
          <w:trHeight w:val="1215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4.4. Обслуживать швейное оборудование и оборудование для влажно-тепловой обработки.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-проверка правильности установки машинной иглы, регулировка натяжения нити, заправка верхней и нижней нити, ликвидация обрыва нити;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-установка и регулировка высоты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одъема лапки и давления её на ткань;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-устранение мелких неполадок в работе оборудования;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-выполнение чистки и смазки швейной машины;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-регулировка степени нагрева утюга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на практическом занятии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на практическом занятии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кспертная оценка на практическом занятии</w:t>
            </w:r>
          </w:p>
        </w:tc>
      </w:tr>
      <w:tr w:rsidR="00000000">
        <w:trPr>
          <w:trHeight w:val="1080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 4.5. Соблюдать правила безопасного труда.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-правильная организация своего рабочего места;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правил внутреннего распорядка;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требований безопасного труда на ручном, машинном, утюжильном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местах;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правил пожарной безопасности;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правил электробезопасности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на практическом занятии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7B119A">
      <w:pPr>
        <w:pStyle w:val="NoSpacing"/>
      </w:pP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</w:t>
      </w:r>
      <w:r>
        <w:rPr>
          <w:rFonts w:ascii="Times New Roman" w:hAnsi="Times New Roman" w:cs="Times New Roman"/>
          <w:sz w:val="28"/>
          <w:szCs w:val="28"/>
        </w:rPr>
        <w:t>ть профессиональных компетенций, но и развитие общих компетенций и обеспечивающих их умений.</w:t>
      </w:r>
    </w:p>
    <w:p w:rsidR="00000000" w:rsidRDefault="007B11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67" w:type="dxa"/>
        <w:tblLayout w:type="fixed"/>
        <w:tblLook w:val="0000"/>
      </w:tblPr>
      <w:tblGrid>
        <w:gridCol w:w="3780"/>
        <w:gridCol w:w="3960"/>
        <w:gridCol w:w="2810"/>
      </w:tblGrid>
      <w:tr w:rsidR="00000000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000000">
        <w:trPr>
          <w:trHeight w:val="63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1. Понимать сущность и социальную значимость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будущей профессии, проявлять к ней устойчивый интерес.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3. Анализировать рабочую ситуацию, осуществлять текущий и 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говый контроль, оценку и коррекцию собственной деятельности, нести ответственность за результаты своей работы.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5. Использовать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о-коммуникационные технологии в профессиональной деятельности.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6. Работать в команде, эффективно общаться с коллегами, руководством, клиентами.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 7. Исполнять воинскую обязанность, в том числе с применением полученных профессиональных знаний 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юношей).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интереса к будущей профессии через: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качества обучения по ПМ;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социально-проектной деятельности;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-портфолио обучающегося;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органах ученического самоуправления;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олимпиадах, конкурсах профмас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терства, научно-практических конференциях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-обоснование выбора и применения методов и способов ведения технологического процесса пошива швейных изделий;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-демонстрация эффективности и качества выполнения профессиональных задач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-нахождение и использован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информации для эффективного выполнения профессиональных задач;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самоконтроля, взаимоконтроля и итогового контроля при выполнении производственных процессов;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-самоанализ и коррекция результатов собственной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-получение необходимой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нформации с использованием различных источников, включая электронные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результатов самостоятельной работы с использованием ИКТ;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Интернет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-взаимодействие с обучающимися, преподавателями и мастерами в ходе обучения и практики;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мение работать в группе;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-наличие лидерских качеств;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ученическом самоуправлении;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спортивных и культурно-массовых мероприятиях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техники безопасности;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корпоративной этики (выполнение правил внутреннего распорядка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-ориентация на воинскую службу с учетом профессиональных  знаний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7B119A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Мониторинг, оценка содержания портфолио обучающегося; экспертное наблюдение при выполнении работ по учебной и производственной практик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экзамен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работ по учебной и производственной практик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развития личностно-профессинальных качеств обучающегося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рефератов, докладов, сообщений, выполнение письменной работы  к выпускному квалификационному экзамену,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льзование электронных источников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навыками работы в локальных информационных сетях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ролью обучающихся в группе; портфолио.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-тестирование по ТБ;</w:t>
            </w:r>
          </w:p>
          <w:p w:rsidR="00000000" w:rsidRDefault="007B119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7B11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000000" w:rsidRDefault="007B119A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B119A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B119A">
      <w:pPr>
        <w:widowControl w:val="0"/>
        <w:autoSpaceDE w:val="0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000000" w:rsidRDefault="007B119A">
      <w:pPr>
        <w:rPr>
          <w:rFonts w:ascii="Times New Roman" w:hAnsi="Times New Roman" w:cs="Times New Roman"/>
          <w:sz w:val="28"/>
          <w:szCs w:val="28"/>
        </w:rPr>
      </w:pPr>
    </w:p>
    <w:p w:rsidR="007B119A" w:rsidRDefault="007B119A"/>
    <w:sectPr w:rsidR="007B119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9A" w:rsidRDefault="007B119A">
      <w:pPr>
        <w:spacing w:after="0" w:line="240" w:lineRule="auto"/>
      </w:pPr>
      <w:r>
        <w:separator/>
      </w:r>
    </w:p>
  </w:endnote>
  <w:endnote w:type="continuationSeparator" w:id="1">
    <w:p w:rsidR="007B119A" w:rsidRDefault="007B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9A" w:rsidRDefault="007B119A">
      <w:pPr>
        <w:spacing w:after="0" w:line="240" w:lineRule="auto"/>
      </w:pPr>
      <w:r>
        <w:separator/>
      </w:r>
    </w:p>
  </w:footnote>
  <w:footnote w:type="continuationSeparator" w:id="1">
    <w:p w:rsidR="007B119A" w:rsidRDefault="007B119A">
      <w:pPr>
        <w:spacing w:after="0" w:line="240" w:lineRule="auto"/>
      </w:pPr>
      <w:r>
        <w:continuationSeparator/>
      </w:r>
    </w:p>
  </w:footnote>
  <w:footnote w:id="2">
    <w:p w:rsidR="00000000" w:rsidRDefault="007B119A">
      <w:pPr>
        <w:pStyle w:val="af4"/>
        <w:spacing w:line="200" w:lineRule="exact"/>
        <w:jc w:val="both"/>
      </w:pPr>
      <w:r>
        <w:rPr>
          <w:rStyle w:val="a5"/>
          <w:rFonts w:ascii="Times New Roman" w:hAnsi="Times New Roman"/>
        </w:rPr>
        <w:t>*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EF5"/>
    <w:rsid w:val="007B119A"/>
    <w:rsid w:val="00C64EF5"/>
    <w:rsid w:val="00ED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pacing w:after="0" w:line="24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b w:val="0"/>
      <w:bCs w:val="0"/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libri" w:hAnsi="Calibri" w:cs="Calibri"/>
      <w:b/>
      <w:bCs/>
      <w:sz w:val="22"/>
      <w:szCs w:val="22"/>
      <w:lang w:val="ru-RU" w:eastAsia="ar-SA" w:bidi="ar-SA"/>
    </w:rPr>
  </w:style>
  <w:style w:type="character" w:customStyle="1" w:styleId="20">
    <w:name w:val="Заголовок 2 Знак"/>
    <w:rPr>
      <w:rFonts w:ascii="Calibri" w:hAnsi="Calibri" w:cs="Calibri"/>
      <w:b/>
      <w:bCs/>
      <w:lang w:val="ru-RU" w:eastAsia="ar-SA" w:bidi="ar-SA"/>
    </w:rPr>
  </w:style>
  <w:style w:type="character" w:customStyle="1" w:styleId="30">
    <w:name w:val="Заголовок 3 Знак"/>
    <w:rPr>
      <w:rFonts w:ascii="Calibri" w:hAnsi="Calibri" w:cs="Calibri"/>
      <w:b/>
      <w:bCs/>
      <w:sz w:val="24"/>
      <w:szCs w:val="24"/>
      <w:lang w:val="ru-RU" w:eastAsia="ar-SA" w:bidi="ar-SA"/>
    </w:rPr>
  </w:style>
  <w:style w:type="character" w:customStyle="1" w:styleId="21">
    <w:name w:val="Основной текст 2 Знак"/>
    <w:rPr>
      <w:rFonts w:ascii="Calibri" w:hAnsi="Calibri" w:cs="Calibri"/>
      <w:b/>
      <w:bCs/>
      <w:sz w:val="24"/>
      <w:szCs w:val="24"/>
      <w:lang w:val="ru-RU" w:eastAsia="ar-SA" w:bidi="ar-SA"/>
    </w:rPr>
  </w:style>
  <w:style w:type="character" w:customStyle="1" w:styleId="31">
    <w:name w:val="Основной текст 3 Знак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a3">
    <w:name w:val="Основной текст с отступом Знак"/>
    <w:rPr>
      <w:rFonts w:ascii="Calibri" w:hAnsi="Calibri" w:cs="Calibri"/>
      <w:smallCaps/>
      <w:sz w:val="24"/>
      <w:szCs w:val="24"/>
      <w:lang w:val="ru-RU" w:eastAsia="ar-SA" w:bidi="ar-SA"/>
    </w:rPr>
  </w:style>
  <w:style w:type="character" w:customStyle="1" w:styleId="a4">
    <w:name w:val="Основной текст Знак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HTML">
    <w:name w:val="Стандартный HTML Знак"/>
    <w:rPr>
      <w:rFonts w:ascii="Courier New" w:hAnsi="Courier New" w:cs="Courier New"/>
      <w:lang w:val="ru-RU" w:eastAsia="ar-SA" w:bidi="ar-SA"/>
    </w:rPr>
  </w:style>
  <w:style w:type="character" w:customStyle="1" w:styleId="a6">
    <w:name w:val="Текст сноски Знак"/>
    <w:rPr>
      <w:rFonts w:ascii="Calibri" w:hAnsi="Calibri" w:cs="Calibri"/>
      <w:lang w:val="ru-RU" w:eastAsia="ar-SA" w:bidi="ar-SA"/>
    </w:rPr>
  </w:style>
  <w:style w:type="character" w:styleId="a7">
    <w:name w:val="page number"/>
    <w:basedOn w:val="10"/>
  </w:style>
  <w:style w:type="character" w:customStyle="1" w:styleId="a8">
    <w:name w:val="Нижний колонтитул Знак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a9">
    <w:name w:val="Верхний колонтитул Знак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rFonts w:ascii="Calibri" w:hAnsi="Calibri" w:cs="Calibri"/>
      <w:sz w:val="24"/>
      <w:szCs w:val="24"/>
      <w:lang w:val="ru-RU" w:eastAsia="ar-SA" w:bidi="ar-SA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Знак Знак"/>
    <w:rPr>
      <w:sz w:val="24"/>
      <w:szCs w:val="24"/>
      <w:lang w:val="ru-RU"/>
    </w:rPr>
  </w:style>
  <w:style w:type="character" w:customStyle="1" w:styleId="b1">
    <w:name w:val="b1"/>
    <w:rPr>
      <w:b/>
      <w:bCs/>
    </w:rPr>
  </w:style>
  <w:style w:type="character" w:styleId="ac">
    <w:name w:val="Strong"/>
    <w:qFormat/>
    <w:rPr>
      <w:b/>
      <w:bCs/>
    </w:rPr>
  </w:style>
  <w:style w:type="character" w:styleId="ad">
    <w:name w:val="footnote reference"/>
    <w:rPr>
      <w:vertAlign w:val="superscript"/>
    </w:rPr>
  </w:style>
  <w:style w:type="character" w:customStyle="1" w:styleId="ae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">
    <w:name w:val="endnote reference"/>
    <w:rPr>
      <w:vertAlign w:val="superscript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pPr>
      <w:spacing w:after="120" w:line="240" w:lineRule="auto"/>
    </w:pPr>
    <w:rPr>
      <w:sz w:val="24"/>
      <w:szCs w:val="24"/>
    </w:rPr>
  </w:style>
  <w:style w:type="paragraph" w:styleId="af2">
    <w:name w:val="List"/>
    <w:basedOn w:val="a"/>
    <w:pPr>
      <w:spacing w:after="0" w:line="240" w:lineRule="auto"/>
      <w:ind w:left="283" w:hanging="283"/>
    </w:pPr>
    <w:rPr>
      <w:rFonts w:ascii="Arial" w:hAnsi="Arial" w:cs="Arial"/>
      <w:sz w:val="24"/>
      <w:szCs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pPr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211">
    <w:name w:val="Список 21"/>
    <w:basedOn w:val="a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310">
    <w:name w:val="Основной текст 31"/>
    <w:basedOn w:val="a"/>
    <w:pPr>
      <w:spacing w:after="0" w:line="240" w:lineRule="auto"/>
      <w:jc w:val="both"/>
    </w:pPr>
    <w:rPr>
      <w:sz w:val="24"/>
      <w:szCs w:val="24"/>
    </w:rPr>
  </w:style>
  <w:style w:type="paragraph" w:styleId="af3">
    <w:name w:val="Body Text Indent"/>
    <w:basedOn w:val="a"/>
    <w:pPr>
      <w:widowControl w:val="0"/>
      <w:spacing w:after="0" w:line="240" w:lineRule="auto"/>
      <w:ind w:firstLine="720"/>
      <w:jc w:val="both"/>
    </w:pPr>
    <w:rPr>
      <w:smallCaps/>
      <w:sz w:val="24"/>
      <w:szCs w:val="24"/>
    </w:rPr>
  </w:style>
  <w:style w:type="paragraph" w:customStyle="1" w:styleId="BodyTextIndent21">
    <w:name w:val="Body Text Indent 21"/>
    <w:basedOn w:val="a"/>
    <w:pPr>
      <w:widowControl w:val="0"/>
      <w:spacing w:after="0" w:line="240" w:lineRule="auto"/>
      <w:ind w:firstLine="720"/>
    </w:pPr>
    <w:rPr>
      <w:sz w:val="28"/>
      <w:szCs w:val="28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5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6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styleId="af7">
    <w:name w:val="Normal (Web)"/>
    <w:basedOn w:val="a"/>
    <w:pPr>
      <w:spacing w:before="280" w:after="280" w:line="240" w:lineRule="auto"/>
    </w:pPr>
    <w:rPr>
      <w:sz w:val="24"/>
      <w:szCs w:val="24"/>
    </w:rPr>
  </w:style>
  <w:style w:type="paragraph" w:customStyle="1" w:styleId="af8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text-3">
    <w:name w:val="text-3"/>
    <w:basedOn w:val="a"/>
    <w:pPr>
      <w:spacing w:before="280" w:after="280" w:line="240" w:lineRule="auto"/>
    </w:pPr>
    <w:rPr>
      <w:sz w:val="24"/>
      <w:szCs w:val="24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sz w:val="24"/>
      <w:szCs w:val="24"/>
      <w:lang w:eastAsia="ar-SA"/>
    </w:rPr>
  </w:style>
  <w:style w:type="paragraph" w:styleId="af9">
    <w:name w:val="No Spacing"/>
    <w:qFormat/>
    <w:pPr>
      <w:suppressAutoHyphens/>
    </w:pPr>
    <w:rPr>
      <w:rFonts w:ascii="Calibri" w:eastAsia="Arial" w:hAnsi="Calibri" w:cs="Calibri"/>
      <w:sz w:val="24"/>
      <w:szCs w:val="24"/>
      <w:lang w:eastAsia="ar-SA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5187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2017-09-14T12:04:00Z</cp:lastPrinted>
  <dcterms:created xsi:type="dcterms:W3CDTF">2020-05-25T11:39:00Z</dcterms:created>
  <dcterms:modified xsi:type="dcterms:W3CDTF">2020-05-25T11:39:00Z</dcterms:modified>
</cp:coreProperties>
</file>